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jc w:val="center"/>
        <w:rPr>
          <w:b w:val="0"/>
          <w:i w:val="0"/>
          <w:color w:val="993300"/>
          <w:sz w:val="72"/>
          <w:szCs w:val="72"/>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72"/>
          <w:szCs w:val="7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993300"/>
          <w:sz w:val="72"/>
          <w:szCs w:val="72"/>
          <w:u w:val="none"/>
          <w:shd w:fill="auto" w:val="clear"/>
          <w:vertAlign w:val="baseline"/>
          <w:rtl w:val="0"/>
        </w:rPr>
        <w:t xml:space="preserve">La televisión y su influjo en la sociedad</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933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JULIÁN MARÍAS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993300"/>
          <w:sz w:val="152"/>
          <w:szCs w:val="15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993300"/>
          <w:sz w:val="152"/>
          <w:szCs w:val="152"/>
          <w:u w:val="none"/>
          <w:shd w:fill="auto" w:val="clear"/>
          <w:vertAlign w:val="baseline"/>
          <w:rtl w:val="0"/>
        </w:rPr>
        <w:t xml:space="preserve">L</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televisión es un maravilloso invento, una espléndida posibilidad de la segunda mitad del siglo XX, que se ha convertido en uno de los mayores problemas de nuestro tiempo. Conviene reflexionar sobre esta situación paradójica.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Hace ya muchos años que un juez en los Estados Unidos declaró que el televisor era uno de los objetos que no se pueden embargar, equiparándolo así a la cama, la mesa o los utensilios para guisar y comer; es decir, que el resultado de una técnica refinada y complejísima había llegado a ser en pocos años “artículo de primera necesidad”. Y así es, y hasta en los lugares más pobres y que carecen de casi todo se ven bosques de antenas.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un fabuloso medio de comunicación. Algo instantáneo, que permite “asistir” a lo que sucede, añadiendo al sonido y la palabra la visualidad, es decir, la presencia. Muestra a todos los hombres, incluso a los más aislados, cualquier lugar del mundo, por remoto que sea, con una eficacia nunca antes alcanzada. Paisajes, ciudades, acontecimientos, personas, rostros humanos en su expresión efectiva, en movimiento. El enriquecimiento es asombroso.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Añádase a esto el elemento 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ficción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la televisión lleva consigo: cuenta historias, sucesos imaginarios, originales para la televisión misma o procedentes de la literatura, la novela, el teatro o el cine. Permite el conocimiento por millones de personas de obras que antes eran patrimonio de millares, en el mejor de los casos.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Todavía hay algo más: por primera vez en la historia se ha mostrado al conjunto de la humanidad el rostro de muy diversas personas, con su expresión propia, sus gestos, su palabra. Podemos ver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quiénes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 aquellos que aparecen en la pequeña pantalla, viviendo ante nosotros, en nuestra casa.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televisión es un fabuloso instrumento de dilatación de la vida, a escala universal. Representa el paso a otro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orden de magnitud,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algo que acontece muy pocas veces en la historia. Esto significó a fines del siglo XV la imprenta respecto a los manuscritos anteriores, pero la televisión tiene mayor amplitud y difusión.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televisión permite comprender innumerables cosas; es decisivo que la contemplemos en nuestras casas, en soledad o con las personas próximas, con posibilidad de reflexión y crítica. Siempre he pensado que la fascinación de Hitler y el nacionalsocialismo hubiera sido imposible en la televisión: lo que se hizo mediante los altavoces, las banderas y estandartes, la oratoria histérica y demencial, habría parecido ridículo e intolerable en nuestra habitación, a pocos decímetros de distancia, en soledad o en el seno de la familia. La contemplación del rostro es lo más revelador, aquello de que se puede uno fiar, la orientación más segura si se fija la atención y se hace caso de lo que se 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Entonces, ¿por qué la televisión ha llegado a ser un problema universal, una de las mayores amenazas a la libertad, al equilibrio, a la capacidad de elegir, a la orientación de la vida?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televisión es una técnica que manejan, tal vez manipulan, equipos de hombres que administran un poder extraordinario. Imponen una selección de lo que se ve, de lo que presentan. Y esa selección constituye un privilegio de algunas porciones de la realidad, en detrimento de otras que quedan ocultas y en silencio. Hace poco me han pedido que hable de los efectos del pensamiento de la generación del 98; acepté, hasta que me explicaron que dispondría 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tres minutos.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me invitaba a ser un fantasmón, ávido de aparecer en la pantalla, no a explicar nada interesante y comprensible; se dedican quince o veinte minutos a comunicar y explicar la lesión de un jugador de fútbol y su expectativa de recuperación.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Aparecen en la pantalla unos cuantos rostros, cuidadosamente elegidos, cientos de veces, tal vez en la interesante operación de ponerse una chaquetilla; o, cada vez que se menciona un asunto que puede ser añejo se acompañan las fotografías impresas centenares de veces en la percepción de millones de espectadores.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llamados “debates” suelen ser discusiones de personas que carecen de toda calificación y autoridad, que pontifican impunemente sobre las más complejas y delicadas cuestiones, casi siempre desde la irresponsabilidad y la voluntad de escarnio.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Mientras se tasan avaramente los minutos para los asuntos importantes, se hacen tertulias vergonzosas que se extienden durante dos o tres horas, dedicadas por lo general a airear la intimidad de quienes la venden o son asaltadas y despojadas de ella.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ficción que en la televisión se sirve puede ser de valor considerable, cuando se basa en obras interesantes y dignas o son historias inventadas para ese medio con talento y sentido de la responsabilidad. Pero por lo general consisten en una apelación a los estímulos más bajos y degradantes, a formas de vida de un primitivismo penoso, a la zafiedad y chabacanería, al destrozo de la lengua. Son instrumentos de rebajamiento humano, de regresión a un primitivismo aliado con la pedantería.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qué libros, autores u obras de arte se habla en la televisión? Una enumeración, acompañada de la lista de las “omisiones”, sería algo aleccionador y que daría mucho que pensar.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presentan como algo admirable actitudes o acontecimientos históricos que deberían provocar repugnancia, se presentan con elogio figuras cuya realidad tal vez ha sido o es intolerable. Y frente a esto habría que poner los innumerables silencios de lo que merecería un conocimiento universal.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poder de la televisión es enorme, y conviene averiguar cual es su zona de aplicación y también sus limitaciones. Creo que el incremento de los medios de comunicación en nuestro tiempo, y la televisión muy principalmente, ha alterado el mecanismo de variación y transformación de la sociedad. Las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vigencias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sociales solían estar sólidamente arraigadas y cambiaban lentamente. Hace cosa de medio siglo, en mi libro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 estructura social,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estudié minuciosamente el proceso de gestación, afianzamiento, debilitación y sustitución de las vigencias. En los últimos decenios esto ha experimentado una enorme aceleración. Las vigencias que parecían fuertemente arraigadas parecen prendidas con alfileres; son rápidamente sustituidas por otras que si se mira bien tampoco tienen gran consistencia. Esos cambios vertiginosos son operados por la televisión y pueden ser decisivos por ejemplo para ganar o perder unas elecciones. El influjo en ellas, multiplicado por los “sondeos” y “encuestas”, es capital. Lo que no es casi nunca es duradero; los cambios profundos de opinión son influidos mucho más por los escritores, libros, periódicos, que operan sobre minorías pero de manera continuada; y esas minorías actúan a su vez sobre grandes mayorías.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 evidente es que la televisión permite la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manipulación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es ejercida metódicamente por gran parte de ella. Más grave es que esa manipulación 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permitida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aquella porción que no puede ser partidista porque representa al conjunto de los españoles y por eso tiene estricta obligación de veracidad, en primer lugar, y de un nivel aceptable de decoro y dignidad. Gran parte de lo que esta televisión sirve representa algo muy próximo a lo que es resuelta y deliberadamente manipulado. Por eso la televisión en España —creo que no solo en España, pero es lo que conozco bien y sobre lo que se puede actuar— es un problema capital, que está comprometiendo nuestras mejores posibilidades.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Tengo la impresión de que los que deberían enfrentarse con esa situación no se dan cuenta de ella. Es probable que apenas ven la televisión, por falta de tiempo y por desánimo. Acaso no miden el alcance del deterioro que se está produciendo en los estratos más hondos de la sociedad española en la siembra de desorientación, desmoralización, zafiedad, complacencia en lo inferior, creencia de que esa es la realidad española.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 también probable que no sepan bien cómo plantear ese problema, que no tengan ideas claras de cómo debería ser una televisión libre, veraz, independiente, exigente. No es fácil pero nadie ha dicho que sea fácil conducir un país por una vía adecuada y que responda a su realidad y a lo que es deseable.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Solamente una modesta fracción de lo que puede verse en las pantallas de la televisión en España alcanza el nivel exigible; la mayoría de los contenidos son negativos, inquietantes, peligrosos; si se invirtiera esa proporción, habría un término de comparación y los espectadores podrían ir relegando libremente lo indeseable al lugar que le corresponde.</w:t>
      </w:r>
    </w:p>
    <w:p w:rsidR="00000000" w:rsidDel="00000000" w:rsidP="00000000" w:rsidRDefault="00000000" w:rsidRPr="00000000" w14:paraId="00000043">
      <w:pPr>
        <w:tabs>
          <w:tab w:val="left" w:pos="5920"/>
        </w:tabs>
        <w:rPr>
          <w:vertAlign w:val="baseline"/>
        </w:rPr>
      </w:pPr>
      <w:r w:rsidDel="00000000" w:rsidR="00000000" w:rsidRPr="00000000">
        <w:rPr>
          <w:rFonts w:ascii="Times New Roman" w:cs="Times New Roman" w:eastAsia="Times New Roman" w:hAnsi="Times New Roman"/>
          <w:sz w:val="22"/>
          <w:szCs w:val="22"/>
          <w:vertAlign w:val="baseline"/>
          <w:rtl w:val="0"/>
        </w:rPr>
        <w:tab/>
      </w:r>
      <w:r w:rsidDel="00000000" w:rsidR="00000000" w:rsidRPr="00000000">
        <w:rPr>
          <w:rtl w:val="0"/>
        </w:rPr>
      </w:r>
    </w:p>
    <w:sectPr>
      <w:footerReference r:id="rId6" w:type="first"/>
      <w:pgSz w:h="15840" w:w="12240" w:orient="portrait"/>
      <w:pgMar w:bottom="1418" w:top="1418"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