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1">
      <w:pPr>
        <w:jc w:val="center"/>
        <w:rPr>
          <w:b w:val="0"/>
          <w:i w:val="0"/>
          <w:color w:val="993300"/>
          <w:sz w:val="72"/>
          <w:szCs w:val="72"/>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993300"/>
          <w:sz w:val="72"/>
          <w:szCs w:val="7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993300"/>
          <w:sz w:val="72"/>
          <w:szCs w:val="72"/>
          <w:u w:val="none"/>
          <w:shd w:fill="auto" w:val="clear"/>
          <w:vertAlign w:val="baseline"/>
          <w:rtl w:val="0"/>
        </w:rPr>
        <w:t xml:space="preserve">Las formas de Europa</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9933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JULIÁN MARÍAS</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993300"/>
          <w:sz w:val="152"/>
          <w:szCs w:val="15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993300"/>
          <w:sz w:val="152"/>
          <w:szCs w:val="152"/>
          <w:u w:val="none"/>
          <w:shd w:fill="auto" w:val="clear"/>
          <w:vertAlign w:val="baseline"/>
          <w:rtl w:val="0"/>
        </w:rPr>
        <w:t xml:space="preserve">T</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oda Europa está trabajando afanosamente en algo de sumo interés: su unión. Hace muchos años, Ortega dijo que Europa era desde siglos anteriores una unidad, pero tenía que ser algo más: una Unión. En 1930, en La rebelión de las masas, mostró la insuficiencia de las naciones, la necesidad de buscar solución a sus problemas en Europa como conjunto, postuló la Unión Europea, lo que llamó también los Estados Unidos de Europa.</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Nueve años después Europa prefirió destruirse y lo hizo, con gran parte del resto del mundo, en la segunda Guerra Mundial. La tremenda lección dejó sus huellas. Desde 1945 se fue abriendo camino la convicción de que una tercera guerra análoga sería insoportable, incomparable con las anteriores, una amenaza para la supervivencia de la humanidad. El temor a esto frenó en alguna medida las ambiciones y las rivalidades, se crearon instituciones encaminadas a mantener la paz, entendida principalmente como ausencia de guerra. A pesar de ello, ha habido muchas guerras desde entonces, algunas particularmente sangrientas, y no se han interrumpido, aunque se han evitado las que hubieran sido más graves.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Paralelamente se ha empezado a ver que no basta con evitar la guerra, que la paz es más que su mera ausencia; en otros términos, que la paz es algo positivo, la posibilidad de vivir y de que los diversos pueblos convivan. Esta es una palabra española, excelente, que no existe en otras lenguas. Es de uso general el término coexistencia, que quiere decir que diversas cosas existen a la vez. Los hombres coexisten con otros hombres y con las cosas; pero las personas hacen algo más: convivir, vivir juntas y en compañía.</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Se han dado, desde hace cuatro decenios por lo menos, pasos para lograr una organización de grandes porciones de humanidad que puedan convivir. Un gran avance ha sido el dejar en segundo plano lo que se refiere al mundo entero, para ocuparse primero de aquellas porciones de él que tienen afinidad, supuestos comunes, problemas semejantes. Se ha preferido aplazar las soluciones utópicas hasta que dejen de serlo, y atender por lo pronto a porciones relativamente homogéneas del mundo.</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Así, Europa. La Unión Europea está en vías de realización, y en un futuro próximo puede estar consumada. Creo, sin embargo, que los planteamientos usuales no son suficientes. Se trata, sobre todo, de la organización económica, cuya importancia es notoria, pero que deja fuera otros aspectos, acaso primarios. La economía no es una disciplina “intraeconómica”, sino que depende de multitud de factores que exceden de ella.</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Por otra parte, la Unión Europea consagra su máxima atención a la administración. Se dijo, como un reproche, que se iba a construir una Europa de mercaderes, y pensé que no sería lo peor, porque los mercaderes han sido fecundos en la edificación de Europa. Temo más a la mentalidad administrativa, que segrega incansablemente leyes, normas, reglamentos, con el riesgo de ahogar la espontaneidad y la iniciativa, de limitar esa libertad que verbalmente se reclama.</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Otro motivo de preocupación es para mí el desconocimiento mutuo de los países de Europa. La inmensa mayoría de los europeos, a pesar de la incesante comunicación, saben muy poco de algunos países, nada de otros. Desconocen la peculiaridad de cada uno de ellos, lo que los hace diferentes, sus problemas particulares, su historia, lo que realmente es valioso de ellos.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La imagen de cada nación en la mente de las demás se ha desdibujado, sustituida por un esquema abstracto, que acaso impide o limita la rivalidad, pero no suscita la simpatía, la admiración, la ejemplaridad que ha sido la pretensión permanente de cada nación y el motor de la perfección europea.</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Por último, creo que Europa, incluso unida, es insuficiente. Forma parte de una unidad superior, mucho más real: Occidente, el mundo occidental, que es un verdadero mundo, con un repertorio común de creencias, usos, vigencias, ideas, estilos vitales. Sus dos lóbulos, Europa y América, son inseparables, cada uno de ellos no es inteligible ni viable sin el otro. Pues bien, apenas hay referencias a ese Occidente al cual pertenecemos, y muchas veces lo que se llama europeísmo es hostilidad a América.</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Lo que más se escatima en nuestro tiempo es el pensamiento. Creo que la empresa admirable de la unión de Europa se resiente de su escasez. Es imperativo que los europeos piensen sobre sí mismos, sobre su origen, historia, variedad, elementos comunes, conexiones con el resto del mundo.</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En este año académico he emprendido un curso de conferencias, organizado por el Colegio Libre de Eméritos, que empezó en octubre de 1996 y deberá extenderse hasta fines de mayo de 1997. Su título general es “Las formas de Europa”. Me permito indicar los títulos de cada una de sus veintiséis conferencias: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La imagen abstracta de Europa. Europa como orquesta. Génesis e incorporaciones de Europa. El germen helénico: lucidez y razón. La romanización: el derecho y el mando. El injerto cristiano. El ingrediente germánico. La latinización como envolvente. La división del Imperio Romano. Bizancio y el mundo eslavo. El Islam: las irrupciones árabe y turca. La Cristiandad o Europa. La organización de Europa: las naciones. Modelos ejemplares de lo europeo. España: voluntad de europeísmo y proyección exterior. Italia: tradición latina y fragmentación. Francia como centro de convergencia. Inglaterra: excentricidad e irradiación. Alemania y el Imperio como polos de lo germánico. Gravitación europea hacia sus centros originarios. Rivalidad y admiración mutuas. Naciones y nacionalismos. La posesión de Europa. Las lenguas creadoras y el tesoro acumulado. Europa como europeización. La gran creación europea: Occidente.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trata de un ejercicio de pensamiento, aportación posible a una comprensión histórica y concreta de Europa, sin pasar por alto ni su unidad ni su diversidad. Este curso, que no tiene ningún valor académico, se da semanalmente en el Centro Cultural Conde Duque, con un público de unas 400 personas. Puede ser una mínima contribución a la comprensión de Europa.</w:t>
      </w:r>
    </w:p>
    <w:sectPr>
      <w:footerReference r:id="rId6" w:type="first"/>
      <w:pgSz w:h="15840" w:w="12240" w:orient="portrait"/>
      <w:pgMar w:bottom="1418" w:top="1418" w:left="1701" w:right="1701"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rFonts w:ascii="Times New Roman" w:cs="Times New Roman" w:eastAsia="Times New Roman" w:hAnsi="Times New Roman"/>
        <w:sz w:val="18"/>
        <w:szCs w:val="18"/>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